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05FC" w14:textId="17C098A2" w:rsidR="004001E0" w:rsidRDefault="535CB184" w:rsidP="535CB184">
      <w:pPr>
        <w:pStyle w:val="Heading1"/>
        <w:rPr>
          <w:b/>
          <w:bCs/>
        </w:rPr>
      </w:pPr>
      <w:r w:rsidRPr="535CB184">
        <w:rPr>
          <w:b/>
          <w:bCs/>
        </w:rPr>
        <w:t>The Charity Service – New Trustee Advert</w:t>
      </w:r>
    </w:p>
    <w:p w14:paraId="28420147" w14:textId="697F7ADE" w:rsidR="00E417A8" w:rsidRDefault="535CB184" w:rsidP="00E417A8">
      <w:r w:rsidRPr="535CB184">
        <w:rPr>
          <w:rFonts w:ascii="Calibri" w:eastAsia="Calibri" w:hAnsi="Calibri" w:cs="Calibri"/>
          <w:color w:val="000000" w:themeColor="text1"/>
        </w:rPr>
        <w:t>The Charity Service is a UK-based grant-making charity and Donor Advised Fund Sponsor with decades of experience in the charitable sector. We support donors to understand and achieve their philanthropic goals.</w:t>
      </w:r>
      <w:r w:rsidRPr="535CB184">
        <w:rPr>
          <w:rFonts w:ascii="Calibri" w:eastAsia="Calibri" w:hAnsi="Calibri" w:cs="Calibri"/>
        </w:rPr>
        <w:t xml:space="preserve"> We also run our successful Greater Manchester Grants Programme which provides over £100,000 worth of funding </w:t>
      </w:r>
      <w:r w:rsidR="00E84233">
        <w:rPr>
          <w:rFonts w:ascii="Calibri" w:eastAsia="Calibri" w:hAnsi="Calibri" w:cs="Calibri"/>
        </w:rPr>
        <w:t xml:space="preserve">each year </w:t>
      </w:r>
      <w:r w:rsidRPr="535CB184">
        <w:rPr>
          <w:rFonts w:ascii="Calibri" w:eastAsia="Calibri" w:hAnsi="Calibri" w:cs="Calibri"/>
        </w:rPr>
        <w:t>to charities based in the Greater Manchester region.</w:t>
      </w:r>
    </w:p>
    <w:p w14:paraId="73F911FC" w14:textId="207E39AC" w:rsidR="00E417A8" w:rsidRDefault="004461FF" w:rsidP="535CB184">
      <w:pPr>
        <w:pStyle w:val="Heading1"/>
        <w:rPr>
          <w:b/>
          <w:bCs/>
          <w:sz w:val="22"/>
          <w:szCs w:val="22"/>
        </w:rPr>
      </w:pPr>
      <w:r>
        <w:rPr>
          <w:rFonts w:ascii="Calibri" w:eastAsia="Calibri" w:hAnsi="Calibri" w:cs="Calibri"/>
          <w:color w:val="auto"/>
          <w:sz w:val="22"/>
          <w:szCs w:val="22"/>
        </w:rPr>
        <w:t>W</w:t>
      </w:r>
      <w:r w:rsidRPr="004461FF">
        <w:rPr>
          <w:rFonts w:ascii="Calibri" w:eastAsia="Calibri" w:hAnsi="Calibri" w:cs="Calibri"/>
          <w:color w:val="auto"/>
          <w:sz w:val="22"/>
          <w:szCs w:val="22"/>
        </w:rPr>
        <w:t xml:space="preserve">e are looking </w:t>
      </w:r>
      <w:r>
        <w:rPr>
          <w:rFonts w:ascii="Calibri" w:eastAsia="Calibri" w:hAnsi="Calibri" w:cs="Calibri"/>
          <w:color w:val="auto"/>
          <w:sz w:val="22"/>
          <w:szCs w:val="22"/>
        </w:rPr>
        <w:t>to appoint a new trustee</w:t>
      </w:r>
      <w:r w:rsidRPr="004461FF">
        <w:rPr>
          <w:rFonts w:ascii="Calibri" w:eastAsia="Calibri" w:hAnsi="Calibri" w:cs="Calibri"/>
          <w:color w:val="auto"/>
          <w:sz w:val="22"/>
          <w:szCs w:val="22"/>
        </w:rPr>
        <w:t xml:space="preserve"> with a passion for philanthropy and experience in investment management</w:t>
      </w:r>
      <w:r w:rsidR="00E84233">
        <w:rPr>
          <w:rFonts w:ascii="Calibri" w:eastAsia="Calibri" w:hAnsi="Calibri" w:cs="Calibri"/>
          <w:color w:val="auto"/>
          <w:sz w:val="22"/>
          <w:szCs w:val="22"/>
        </w:rPr>
        <w:t xml:space="preserve">, </w:t>
      </w:r>
      <w:r w:rsidRPr="004461FF">
        <w:rPr>
          <w:rFonts w:ascii="Calibri" w:eastAsia="Calibri" w:hAnsi="Calibri" w:cs="Calibri"/>
          <w:color w:val="auto"/>
          <w:sz w:val="22"/>
          <w:szCs w:val="22"/>
        </w:rPr>
        <w:t xml:space="preserve">accounting </w:t>
      </w:r>
      <w:r w:rsidR="00E84233">
        <w:rPr>
          <w:rFonts w:ascii="Calibri" w:eastAsia="Calibri" w:hAnsi="Calibri" w:cs="Calibri"/>
          <w:color w:val="auto"/>
          <w:sz w:val="22"/>
          <w:szCs w:val="22"/>
        </w:rPr>
        <w:t xml:space="preserve">or </w:t>
      </w:r>
      <w:r w:rsidRPr="004461FF">
        <w:rPr>
          <w:rFonts w:ascii="Calibri" w:eastAsia="Calibri" w:hAnsi="Calibri" w:cs="Calibri"/>
          <w:color w:val="auto"/>
          <w:sz w:val="22"/>
          <w:szCs w:val="22"/>
        </w:rPr>
        <w:t>finance to join our board of trustees</w:t>
      </w:r>
      <w:r w:rsidR="00E84233">
        <w:rPr>
          <w:rFonts w:ascii="Calibri" w:eastAsia="Calibri" w:hAnsi="Calibri" w:cs="Calibri"/>
          <w:color w:val="auto"/>
          <w:sz w:val="22"/>
          <w:szCs w:val="22"/>
        </w:rPr>
        <w:t xml:space="preserve"> and</w:t>
      </w:r>
      <w:r w:rsidRPr="004461FF">
        <w:rPr>
          <w:rFonts w:ascii="Calibri" w:eastAsia="Calibri" w:hAnsi="Calibri" w:cs="Calibri"/>
          <w:color w:val="auto"/>
          <w:sz w:val="22"/>
          <w:szCs w:val="22"/>
        </w:rPr>
        <w:t xml:space="preserve"> strengthen our investment committee</w:t>
      </w:r>
      <w:r w:rsidR="00A07C4E">
        <w:rPr>
          <w:b/>
          <w:bCs/>
          <w:sz w:val="22"/>
          <w:szCs w:val="22"/>
        </w:rPr>
        <w:t>.</w:t>
      </w:r>
    </w:p>
    <w:p w14:paraId="6D1DB7DE" w14:textId="4A71FC33" w:rsidR="00A07C4E" w:rsidRPr="00A07C4E" w:rsidRDefault="00A07C4E" w:rsidP="00A07C4E">
      <w:pPr>
        <w:pStyle w:val="Heading2"/>
      </w:pPr>
      <w:r>
        <w:t>Role</w:t>
      </w:r>
    </w:p>
    <w:p w14:paraId="571DB7F2" w14:textId="4806267E" w:rsidR="00E417A8" w:rsidRDefault="535CB184" w:rsidP="00E417A8">
      <w:r>
        <w:t>Trustees play a vital role in making sure that The Charity Service achieves its charitable mission. They ensure that the charity has a clear strategy and monitors progress towards achieving its goals. They also oversee the management and administration of the charity. Board members have collective responsibility. This means that trustees always act as a group and not as individuals.</w:t>
      </w:r>
    </w:p>
    <w:p w14:paraId="28C15321" w14:textId="0AD4FEE6" w:rsidR="00E417A8" w:rsidRDefault="000E6AC2" w:rsidP="00E417A8">
      <w:r>
        <w:t>D</w:t>
      </w:r>
      <w:r w:rsidR="00E417A8">
        <w:t>uties:</w:t>
      </w:r>
    </w:p>
    <w:p w14:paraId="373BF5B6" w14:textId="0FE6FAA8" w:rsidR="00E417A8" w:rsidRDefault="535CB184" w:rsidP="00E417A8">
      <w:pPr>
        <w:pStyle w:val="ListParagraph"/>
        <w:numPr>
          <w:ilvl w:val="0"/>
          <w:numId w:val="1"/>
        </w:numPr>
      </w:pPr>
      <w:r>
        <w:t>Establish and review The Charity Service’s vision, mission and goals.</w:t>
      </w:r>
    </w:p>
    <w:p w14:paraId="5A81269B" w14:textId="729F002A" w:rsidR="00E417A8" w:rsidRDefault="00E417A8" w:rsidP="00E417A8">
      <w:pPr>
        <w:pStyle w:val="ListParagraph"/>
        <w:numPr>
          <w:ilvl w:val="0"/>
          <w:numId w:val="1"/>
        </w:numPr>
      </w:pPr>
      <w:r>
        <w:t>Approve operational strategies and policies, and monitor and evaluate their implementation.</w:t>
      </w:r>
    </w:p>
    <w:p w14:paraId="16274BA2" w14:textId="7AC0E65A" w:rsidR="00E417A8" w:rsidRDefault="00E417A8" w:rsidP="00E417A8">
      <w:pPr>
        <w:pStyle w:val="ListParagraph"/>
        <w:numPr>
          <w:ilvl w:val="0"/>
          <w:numId w:val="1"/>
        </w:numPr>
      </w:pPr>
      <w:r>
        <w:t xml:space="preserve">Oversee </w:t>
      </w:r>
      <w:r w:rsidR="004C11F8">
        <w:t>The Charity Service</w:t>
      </w:r>
      <w:r>
        <w:t>’s financial plans and budgets and monitor progress.</w:t>
      </w:r>
    </w:p>
    <w:p w14:paraId="51CE9253" w14:textId="430EB6A8" w:rsidR="00E417A8" w:rsidRDefault="00E417A8" w:rsidP="00E417A8">
      <w:pPr>
        <w:pStyle w:val="ListParagraph"/>
        <w:numPr>
          <w:ilvl w:val="0"/>
          <w:numId w:val="1"/>
        </w:numPr>
      </w:pPr>
      <w:r>
        <w:t>Ensure the effective and efficient administration of the organisation.</w:t>
      </w:r>
    </w:p>
    <w:p w14:paraId="5F050B03" w14:textId="620168B1" w:rsidR="00E417A8" w:rsidRDefault="00E417A8" w:rsidP="00E417A8">
      <w:pPr>
        <w:pStyle w:val="ListParagraph"/>
        <w:numPr>
          <w:ilvl w:val="0"/>
          <w:numId w:val="1"/>
        </w:numPr>
      </w:pPr>
      <w:r>
        <w:t>Ensure that key risks are being identified, monitored and controlled effectively.</w:t>
      </w:r>
    </w:p>
    <w:p w14:paraId="75780C0E" w14:textId="5E2AE92B" w:rsidR="00E417A8" w:rsidRDefault="00E417A8" w:rsidP="00E417A8">
      <w:pPr>
        <w:pStyle w:val="ListParagraph"/>
        <w:numPr>
          <w:ilvl w:val="0"/>
          <w:numId w:val="1"/>
        </w:numPr>
      </w:pPr>
      <w:r>
        <w:t xml:space="preserve">Review and approve </w:t>
      </w:r>
      <w:r w:rsidR="004C11F8">
        <w:t>The Charity Service</w:t>
      </w:r>
      <w:r>
        <w:t>’s financial statements.</w:t>
      </w:r>
    </w:p>
    <w:p w14:paraId="7CC0B121" w14:textId="6F793EAA" w:rsidR="00E417A8" w:rsidRDefault="535CB184" w:rsidP="00E417A8">
      <w:pPr>
        <w:pStyle w:val="ListParagraph"/>
        <w:numPr>
          <w:ilvl w:val="0"/>
          <w:numId w:val="1"/>
        </w:numPr>
      </w:pPr>
      <w:r>
        <w:t>Provide support and challenge to The Charity Service’s staff in the exercise of their delegated authority and affairs.</w:t>
      </w:r>
    </w:p>
    <w:p w14:paraId="5923914F" w14:textId="0DCBB01E" w:rsidR="00E417A8" w:rsidRDefault="535CB184" w:rsidP="00E42F02">
      <w:pPr>
        <w:pStyle w:val="ListParagraph"/>
        <w:numPr>
          <w:ilvl w:val="0"/>
          <w:numId w:val="1"/>
        </w:numPr>
      </w:pPr>
      <w:r>
        <w:t>Attend Board meetings and to contribute to discussions.</w:t>
      </w:r>
    </w:p>
    <w:p w14:paraId="0A223518" w14:textId="6357F6F1" w:rsidR="00E417A8" w:rsidRDefault="00E417A8" w:rsidP="00E417A8">
      <w:pPr>
        <w:pStyle w:val="ListParagraph"/>
        <w:numPr>
          <w:ilvl w:val="0"/>
          <w:numId w:val="1"/>
        </w:numPr>
      </w:pPr>
      <w:r>
        <w:t xml:space="preserve">Use independent judgment, acting legally and in good faith to promote and protect </w:t>
      </w:r>
      <w:r w:rsidR="00E42F02">
        <w:t>The Charity Service</w:t>
      </w:r>
      <w:r>
        <w:t>’s interests, to the exclusion of their own personal and/or any third party interests.</w:t>
      </w:r>
    </w:p>
    <w:p w14:paraId="1D611C09" w14:textId="6E43D714" w:rsidR="00E417A8" w:rsidRDefault="00E417A8" w:rsidP="00E417A8">
      <w:pPr>
        <w:pStyle w:val="ListParagraph"/>
        <w:numPr>
          <w:ilvl w:val="0"/>
          <w:numId w:val="1"/>
        </w:numPr>
      </w:pPr>
      <w:r>
        <w:t xml:space="preserve">Contribute to the broader promotion of </w:t>
      </w:r>
      <w:r w:rsidR="00E42F02">
        <w:t>The Charity Service</w:t>
      </w:r>
      <w:r>
        <w:t>’s objects, aims and reputation by applying skills, expertise, knowledge and contacts.</w:t>
      </w:r>
    </w:p>
    <w:p w14:paraId="32B661AA" w14:textId="5173BD9F" w:rsidR="00134A06" w:rsidRDefault="0037511B" w:rsidP="00E417A8">
      <w:pPr>
        <w:rPr>
          <w:rFonts w:cs="Calibri"/>
          <w:color w:val="000000" w:themeColor="text1"/>
        </w:rPr>
      </w:pPr>
      <w:r>
        <w:t>Trustees primarily fulfil their function by a</w:t>
      </w:r>
      <w:r w:rsidR="00914D2D">
        <w:t xml:space="preserve">ttending and contributing to board meetings. </w:t>
      </w:r>
      <w:r w:rsidR="00134A06">
        <w:rPr>
          <w:rFonts w:cs="Calibri"/>
          <w:color w:val="000000" w:themeColor="text1"/>
        </w:rPr>
        <w:t>The b</w:t>
      </w:r>
      <w:r w:rsidR="00134A06" w:rsidRPr="003D3CD4">
        <w:rPr>
          <w:rFonts w:cs="Calibri"/>
          <w:color w:val="000000" w:themeColor="text1"/>
        </w:rPr>
        <w:t>oard meets four times a year</w:t>
      </w:r>
      <w:r w:rsidR="00134A06">
        <w:rPr>
          <w:rFonts w:cs="Calibri"/>
          <w:color w:val="000000" w:themeColor="text1"/>
        </w:rPr>
        <w:t>, usually</w:t>
      </w:r>
      <w:r w:rsidR="00134A06" w:rsidRPr="003D3CD4">
        <w:rPr>
          <w:rFonts w:cs="Calibri"/>
          <w:color w:val="000000" w:themeColor="text1"/>
        </w:rPr>
        <w:t xml:space="preserve"> in Manchester</w:t>
      </w:r>
      <w:r w:rsidR="00134A06">
        <w:rPr>
          <w:rFonts w:cs="Calibri"/>
          <w:color w:val="000000" w:themeColor="text1"/>
        </w:rPr>
        <w:t xml:space="preserve">, </w:t>
      </w:r>
      <w:r w:rsidR="00134A06" w:rsidRPr="003D3CD4">
        <w:rPr>
          <w:rFonts w:cs="Calibri"/>
          <w:color w:val="000000" w:themeColor="text1"/>
        </w:rPr>
        <w:t xml:space="preserve">although </w:t>
      </w:r>
      <w:r w:rsidR="00134A06">
        <w:rPr>
          <w:rFonts w:cs="Calibri"/>
          <w:color w:val="000000" w:themeColor="text1"/>
        </w:rPr>
        <w:t xml:space="preserve">some </w:t>
      </w:r>
      <w:r w:rsidR="00134A06" w:rsidRPr="003D3CD4">
        <w:rPr>
          <w:rFonts w:cs="Calibri"/>
          <w:color w:val="000000" w:themeColor="text1"/>
        </w:rPr>
        <w:t xml:space="preserve">meetings </w:t>
      </w:r>
      <w:r w:rsidR="00134A06">
        <w:rPr>
          <w:rFonts w:cs="Calibri"/>
          <w:color w:val="000000" w:themeColor="text1"/>
        </w:rPr>
        <w:t xml:space="preserve">may be held </w:t>
      </w:r>
      <w:r w:rsidR="00134A06" w:rsidRPr="003D3CD4">
        <w:rPr>
          <w:rFonts w:cs="Calibri"/>
          <w:color w:val="000000" w:themeColor="text1"/>
        </w:rPr>
        <w:t>online.</w:t>
      </w:r>
      <w:r w:rsidR="00134A06">
        <w:rPr>
          <w:rFonts w:cs="Calibri"/>
          <w:color w:val="000000" w:themeColor="text1"/>
        </w:rPr>
        <w:t xml:space="preserve"> </w:t>
      </w:r>
    </w:p>
    <w:p w14:paraId="3B4469ED" w14:textId="0DC23B9D" w:rsidR="00914D2D" w:rsidRPr="00472A78" w:rsidRDefault="535CB184" w:rsidP="00E417A8">
      <w:pPr>
        <w:rPr>
          <w:rFonts w:cs="Calibri"/>
          <w:color w:val="000000" w:themeColor="text1"/>
        </w:rPr>
      </w:pPr>
      <w:r>
        <w:t xml:space="preserve">There may be occasions when the Trustees will need to be actively involved beyond Board meetings. For example, Trustees may be asked to participate in committee meetings (see below) and/or </w:t>
      </w:r>
      <w:r w:rsidRPr="535CB184">
        <w:rPr>
          <w:rFonts w:cs="Calibri"/>
          <w:color w:val="000000" w:themeColor="text1"/>
        </w:rPr>
        <w:t>provide advice to the charity’s staff on matters relating to their specialist areas of expertise.</w:t>
      </w:r>
    </w:p>
    <w:p w14:paraId="15F2FEFD" w14:textId="37BD4381" w:rsidR="00A07C4E" w:rsidRPr="00A07C4E" w:rsidRDefault="535CB184" w:rsidP="00A07C4E">
      <w:pPr>
        <w:pStyle w:val="Heading2"/>
      </w:pPr>
      <w:r w:rsidRPr="535CB184">
        <w:t>Who we are looking for</w:t>
      </w:r>
    </w:p>
    <w:p w14:paraId="2CE09A97" w14:textId="77777777" w:rsidR="006333D3" w:rsidRDefault="00E417A8" w:rsidP="00E417A8">
      <w:r>
        <w:t xml:space="preserve">We are looking for people </w:t>
      </w:r>
      <w:r w:rsidR="00472A78">
        <w:t xml:space="preserve">who </w:t>
      </w:r>
      <w:r>
        <w:t xml:space="preserve">will bring energy, enthusiasm and commitment to the role, and </w:t>
      </w:r>
      <w:r w:rsidR="006333D3">
        <w:t xml:space="preserve">add </w:t>
      </w:r>
      <w:r>
        <w:t xml:space="preserve">diversity of thinking </w:t>
      </w:r>
      <w:r w:rsidR="006333D3">
        <w:t>to</w:t>
      </w:r>
      <w:r>
        <w:t xml:space="preserve"> our board.</w:t>
      </w:r>
      <w:r w:rsidR="00472A78">
        <w:t xml:space="preserve"> </w:t>
      </w:r>
    </w:p>
    <w:p w14:paraId="39087FFE" w14:textId="045ADD18" w:rsidR="00E417A8" w:rsidRDefault="535CB184" w:rsidP="00E417A8">
      <w:r>
        <w:t>You do not need previous governance experience as we will provide a full induction and training.</w:t>
      </w:r>
    </w:p>
    <w:p w14:paraId="347941A8" w14:textId="71EFC693" w:rsidR="005F046E" w:rsidRDefault="535CB184">
      <w:pPr>
        <w:rPr>
          <w:rFonts w:asciiTheme="majorHAnsi" w:eastAsiaTheme="majorEastAsia" w:hAnsiTheme="majorHAnsi" w:cstheme="majorBidi"/>
          <w:color w:val="B3186D" w:themeColor="accent1" w:themeShade="BF"/>
          <w:sz w:val="32"/>
          <w:szCs w:val="32"/>
        </w:rPr>
      </w:pPr>
      <w:r>
        <w:lastRenderedPageBreak/>
        <w:t>We would particularly welcome applications from qualified accountants</w:t>
      </w:r>
      <w:r w:rsidR="007825B6">
        <w:t>,</w:t>
      </w:r>
      <w:r>
        <w:t xml:space="preserve"> those experienced in reviewing charity accounts</w:t>
      </w:r>
      <w:r w:rsidR="007825B6">
        <w:t xml:space="preserve"> </w:t>
      </w:r>
      <w:r w:rsidR="001A4FA0">
        <w:t>and</w:t>
      </w:r>
      <w:r w:rsidR="007825B6">
        <w:t xml:space="preserve"> those with knowledge of investment management</w:t>
      </w:r>
      <w:r w:rsidR="001A4FA0">
        <w:t xml:space="preserve">. </w:t>
      </w:r>
    </w:p>
    <w:p w14:paraId="5AC07770" w14:textId="21AAE754" w:rsidR="00E417A8" w:rsidRPr="00E417A8" w:rsidRDefault="535CB184" w:rsidP="00A07C4E">
      <w:pPr>
        <w:pStyle w:val="Heading2"/>
      </w:pPr>
      <w:r w:rsidRPr="535CB184">
        <w:t>Personal skills and qualities</w:t>
      </w:r>
    </w:p>
    <w:p w14:paraId="2800AEFB" w14:textId="7FEC2AE1" w:rsidR="00E417A8" w:rsidRDefault="00E417A8" w:rsidP="00E417A8">
      <w:r>
        <w:t>We look for the following personal skills and qualities in our Trustees:</w:t>
      </w:r>
    </w:p>
    <w:p w14:paraId="0E0D70E0" w14:textId="38AD8C31" w:rsidR="00A813AC" w:rsidRDefault="535CB184" w:rsidP="00A813AC">
      <w:pPr>
        <w:pStyle w:val="ListParagraph"/>
        <w:numPr>
          <w:ilvl w:val="0"/>
          <w:numId w:val="2"/>
        </w:numPr>
      </w:pPr>
      <w:r>
        <w:t>An enthusiasm for philanthropy and charities in Greater Manchester and beyond</w:t>
      </w:r>
    </w:p>
    <w:p w14:paraId="24B2E5B2" w14:textId="4199170C" w:rsidR="00E417A8" w:rsidRDefault="00A813AC" w:rsidP="00E417A8">
      <w:pPr>
        <w:pStyle w:val="ListParagraph"/>
        <w:numPr>
          <w:ilvl w:val="0"/>
          <w:numId w:val="2"/>
        </w:numPr>
      </w:pPr>
      <w:r>
        <w:t>A w</w:t>
      </w:r>
      <w:r w:rsidR="00E417A8">
        <w:t>illingness and ability to understand and accept their responsibilities as trustees and to act in the best interests of the organisation.</w:t>
      </w:r>
    </w:p>
    <w:p w14:paraId="12853CF5" w14:textId="373FD540" w:rsidR="00E417A8" w:rsidRDefault="00E417A8" w:rsidP="00E417A8">
      <w:pPr>
        <w:pStyle w:val="ListParagraph"/>
        <w:numPr>
          <w:ilvl w:val="0"/>
          <w:numId w:val="2"/>
        </w:numPr>
      </w:pPr>
      <w:r>
        <w:t>A</w:t>
      </w:r>
      <w:r w:rsidR="00093B51">
        <w:t>n a</w:t>
      </w:r>
      <w:r>
        <w:t>bility to think creatively and strategically, exercise independent judgement and work effectively as a board member.</w:t>
      </w:r>
    </w:p>
    <w:p w14:paraId="7C5DEDDF" w14:textId="32F512AF" w:rsidR="00E417A8" w:rsidRDefault="00E417A8" w:rsidP="00E417A8">
      <w:pPr>
        <w:pStyle w:val="ListParagraph"/>
        <w:numPr>
          <w:ilvl w:val="0"/>
          <w:numId w:val="2"/>
        </w:numPr>
      </w:pPr>
      <w:r>
        <w:t xml:space="preserve">Effective communication skills and </w:t>
      </w:r>
      <w:r w:rsidR="00093B51">
        <w:t xml:space="preserve">a </w:t>
      </w:r>
      <w:r>
        <w:t>willingness to participate actively in discussion.</w:t>
      </w:r>
    </w:p>
    <w:p w14:paraId="2ED9CBBF" w14:textId="6DC3F38B" w:rsidR="00E417A8" w:rsidRDefault="535CB184" w:rsidP="00E417A8">
      <w:pPr>
        <w:pStyle w:val="ListParagraph"/>
        <w:numPr>
          <w:ilvl w:val="0"/>
          <w:numId w:val="2"/>
        </w:numPr>
      </w:pPr>
      <w:r>
        <w:t>A strong personal commitment to diversity and inclusion.</w:t>
      </w:r>
    </w:p>
    <w:p w14:paraId="7F7FC8FB" w14:textId="562D9546" w:rsidR="00E417A8" w:rsidRDefault="535CB184" w:rsidP="00A07C4E">
      <w:pPr>
        <w:pStyle w:val="Heading2"/>
      </w:pPr>
      <w:r w:rsidRPr="535CB184">
        <w:t>Terms of office</w:t>
      </w:r>
    </w:p>
    <w:p w14:paraId="644E332D" w14:textId="298D9AD4" w:rsidR="00E417A8" w:rsidRDefault="00E417A8" w:rsidP="00E417A8">
      <w:r>
        <w:t xml:space="preserve">Trustees are appointed for a </w:t>
      </w:r>
      <w:r w:rsidR="0060546B">
        <w:t>three</w:t>
      </w:r>
      <w:r>
        <w:t xml:space="preserve"> year term of office</w:t>
      </w:r>
      <w:r w:rsidR="009208BE">
        <w:t xml:space="preserve">. Trustees may serve a maximum of three terms of office, equating to a maximum of </w:t>
      </w:r>
      <w:r w:rsidR="0060546B">
        <w:t>nine</w:t>
      </w:r>
      <w:r>
        <w:t xml:space="preserve"> years.</w:t>
      </w:r>
    </w:p>
    <w:p w14:paraId="2512CD43" w14:textId="06B6C9C1" w:rsidR="00E417A8" w:rsidRDefault="00E417A8" w:rsidP="00E417A8">
      <w:r>
        <w:t>This is a voluntary position, but reasonable expenses are reimbursed.</w:t>
      </w:r>
    </w:p>
    <w:p w14:paraId="0EA53CF4" w14:textId="1F0C3914" w:rsidR="00E417A8" w:rsidRDefault="535CB184" w:rsidP="00A07C4E">
      <w:pPr>
        <w:pStyle w:val="Heading2"/>
      </w:pPr>
      <w:r w:rsidRPr="535CB184">
        <w:t>Committee memberships</w:t>
      </w:r>
    </w:p>
    <w:p w14:paraId="382365CE" w14:textId="54BB895C" w:rsidR="005670F5" w:rsidRDefault="001A4FA0" w:rsidP="001A4FA0">
      <w:r>
        <w:t xml:space="preserve">We are particularly looking for a trustee to join our investment committee. This </w:t>
      </w:r>
      <w:r w:rsidR="00FF68CB">
        <w:t>committee is</w:t>
      </w:r>
      <w:r w:rsidR="00521EA1">
        <w:t xml:space="preserve"> sub-group of Trustees</w:t>
      </w:r>
      <w:r w:rsidR="00FF68CB">
        <w:t xml:space="preserve"> which</w:t>
      </w:r>
      <w:r w:rsidR="00521EA1">
        <w:t xml:space="preserve"> meets quarterly to review the</w:t>
      </w:r>
      <w:r w:rsidR="00FF68CB">
        <w:t xml:space="preserve"> Charity Service’s</w:t>
      </w:r>
      <w:r w:rsidR="002C4B23">
        <w:t xml:space="preserve"> Investment Portfolio</w:t>
      </w:r>
      <w:r>
        <w:t xml:space="preserve">. Meetings are typically held online and last for approximately one hour. </w:t>
      </w:r>
    </w:p>
    <w:sectPr w:rsidR="005670F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F3B9" w14:textId="77777777" w:rsidR="006E14EE" w:rsidRDefault="006E14EE" w:rsidP="0046587E">
      <w:pPr>
        <w:spacing w:after="0" w:line="240" w:lineRule="auto"/>
      </w:pPr>
      <w:r>
        <w:separator/>
      </w:r>
    </w:p>
  </w:endnote>
  <w:endnote w:type="continuationSeparator" w:id="0">
    <w:p w14:paraId="2698126B" w14:textId="77777777" w:rsidR="006E14EE" w:rsidRDefault="006E14EE" w:rsidP="0046587E">
      <w:pPr>
        <w:spacing w:after="0" w:line="240" w:lineRule="auto"/>
      </w:pPr>
      <w:r>
        <w:continuationSeparator/>
      </w:r>
    </w:p>
  </w:endnote>
  <w:endnote w:type="continuationNotice" w:id="1">
    <w:p w14:paraId="0CA71E45" w14:textId="77777777" w:rsidR="00671698" w:rsidRDefault="00671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C3D8" w14:textId="249AB3E1" w:rsidR="00BC61E8" w:rsidRPr="00A471F0" w:rsidRDefault="004001E0" w:rsidP="00BC61E8">
    <w:pPr>
      <w:pStyle w:val="Footer"/>
      <w:jc w:val="right"/>
      <w:rPr>
        <w:i/>
        <w:iCs/>
        <w:color w:val="A6A6A6" w:themeColor="background1" w:themeShade="A6"/>
        <w:lang w:val="en-US"/>
      </w:rPr>
    </w:pPr>
    <w:r w:rsidRPr="00A471F0">
      <w:rPr>
        <w:i/>
        <w:iCs/>
        <w:color w:val="A6A6A6" w:themeColor="background1" w:themeShade="A6"/>
        <w:lang w:val="en-US"/>
      </w:rPr>
      <w:t xml:space="preserve">Version: </w:t>
    </w:r>
    <w:r w:rsidR="00BC61E8">
      <w:rPr>
        <w:i/>
        <w:iCs/>
        <w:color w:val="A6A6A6" w:themeColor="background1" w:themeShade="A6"/>
        <w:lang w:val="en-US"/>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48EE" w14:textId="77777777" w:rsidR="006E14EE" w:rsidRDefault="006E14EE" w:rsidP="0046587E">
      <w:pPr>
        <w:spacing w:after="0" w:line="240" w:lineRule="auto"/>
      </w:pPr>
      <w:r>
        <w:separator/>
      </w:r>
    </w:p>
  </w:footnote>
  <w:footnote w:type="continuationSeparator" w:id="0">
    <w:p w14:paraId="66CCD9EB" w14:textId="77777777" w:rsidR="006E14EE" w:rsidRDefault="006E14EE" w:rsidP="0046587E">
      <w:pPr>
        <w:spacing w:after="0" w:line="240" w:lineRule="auto"/>
      </w:pPr>
      <w:r>
        <w:continuationSeparator/>
      </w:r>
    </w:p>
  </w:footnote>
  <w:footnote w:type="continuationNotice" w:id="1">
    <w:p w14:paraId="08615311" w14:textId="77777777" w:rsidR="00671698" w:rsidRDefault="006716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4EA1" w14:textId="7E45ED85" w:rsidR="0046587E" w:rsidRDefault="0046587E" w:rsidP="0046587E">
    <w:pPr>
      <w:pStyle w:val="Header"/>
      <w:jc w:val="right"/>
    </w:pPr>
    <w:r w:rsidRPr="00350F21">
      <w:rPr>
        <w:noProof/>
      </w:rPr>
      <w:drawing>
        <wp:inline distT="0" distB="0" distL="0" distR="0" wp14:anchorId="5BB5FBAE" wp14:editId="6F851F7E">
          <wp:extent cx="1282363" cy="509905"/>
          <wp:effectExtent l="0" t="0" r="0" b="4445"/>
          <wp:docPr id="2"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985" cy="521286"/>
                  </a:xfrm>
                  <a:prstGeom prst="rect">
                    <a:avLst/>
                  </a:prstGeom>
                  <a:noFill/>
                  <a:ln>
                    <a:noFill/>
                  </a:ln>
                </pic:spPr>
              </pic:pic>
            </a:graphicData>
          </a:graphic>
        </wp:inline>
      </w:drawing>
    </w:r>
  </w:p>
  <w:p w14:paraId="38392B57" w14:textId="77777777" w:rsidR="0046587E" w:rsidRDefault="0046587E" w:rsidP="004658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464F"/>
    <w:multiLevelType w:val="hybridMultilevel"/>
    <w:tmpl w:val="198E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D590C"/>
    <w:multiLevelType w:val="hybridMultilevel"/>
    <w:tmpl w:val="D6BA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9C1F81"/>
    <w:multiLevelType w:val="hybridMultilevel"/>
    <w:tmpl w:val="AE884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071526">
    <w:abstractNumId w:val="1"/>
  </w:num>
  <w:num w:numId="2" w16cid:durableId="999188583">
    <w:abstractNumId w:val="0"/>
  </w:num>
  <w:num w:numId="3" w16cid:durableId="1190021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A8"/>
    <w:rsid w:val="00013FDC"/>
    <w:rsid w:val="00017061"/>
    <w:rsid w:val="00093B51"/>
    <w:rsid w:val="000B46A5"/>
    <w:rsid w:val="000E6AC2"/>
    <w:rsid w:val="001034E1"/>
    <w:rsid w:val="00134A06"/>
    <w:rsid w:val="001616FF"/>
    <w:rsid w:val="00164BBC"/>
    <w:rsid w:val="00195938"/>
    <w:rsid w:val="001A4FA0"/>
    <w:rsid w:val="001B243E"/>
    <w:rsid w:val="001C4D0D"/>
    <w:rsid w:val="00201542"/>
    <w:rsid w:val="00242EE0"/>
    <w:rsid w:val="002C4B23"/>
    <w:rsid w:val="002E5C11"/>
    <w:rsid w:val="0032320F"/>
    <w:rsid w:val="00327A2B"/>
    <w:rsid w:val="0037511B"/>
    <w:rsid w:val="00396E1E"/>
    <w:rsid w:val="003F187F"/>
    <w:rsid w:val="004001E0"/>
    <w:rsid w:val="00403B21"/>
    <w:rsid w:val="00411B22"/>
    <w:rsid w:val="004461FF"/>
    <w:rsid w:val="0046587E"/>
    <w:rsid w:val="00472A78"/>
    <w:rsid w:val="004C04C5"/>
    <w:rsid w:val="004C11F8"/>
    <w:rsid w:val="00521EA1"/>
    <w:rsid w:val="005312A8"/>
    <w:rsid w:val="005670F5"/>
    <w:rsid w:val="005F046E"/>
    <w:rsid w:val="0060546B"/>
    <w:rsid w:val="0060647E"/>
    <w:rsid w:val="006113DB"/>
    <w:rsid w:val="00611798"/>
    <w:rsid w:val="006333D3"/>
    <w:rsid w:val="00647F3F"/>
    <w:rsid w:val="00671698"/>
    <w:rsid w:val="00681520"/>
    <w:rsid w:val="006E14EE"/>
    <w:rsid w:val="00712942"/>
    <w:rsid w:val="007416A9"/>
    <w:rsid w:val="0077663E"/>
    <w:rsid w:val="007825B6"/>
    <w:rsid w:val="008B0DF4"/>
    <w:rsid w:val="00914D2D"/>
    <w:rsid w:val="009208BE"/>
    <w:rsid w:val="009526BE"/>
    <w:rsid w:val="00974413"/>
    <w:rsid w:val="009C74CB"/>
    <w:rsid w:val="009F2686"/>
    <w:rsid w:val="00A07C4E"/>
    <w:rsid w:val="00A251D6"/>
    <w:rsid w:val="00A27C5D"/>
    <w:rsid w:val="00A471F0"/>
    <w:rsid w:val="00A813AC"/>
    <w:rsid w:val="00AA4CAF"/>
    <w:rsid w:val="00AC0A88"/>
    <w:rsid w:val="00B23502"/>
    <w:rsid w:val="00B3793A"/>
    <w:rsid w:val="00BB2CD3"/>
    <w:rsid w:val="00BC61E8"/>
    <w:rsid w:val="00C924B9"/>
    <w:rsid w:val="00CC25D2"/>
    <w:rsid w:val="00D21D12"/>
    <w:rsid w:val="00D23B17"/>
    <w:rsid w:val="00D553A0"/>
    <w:rsid w:val="00DA57A9"/>
    <w:rsid w:val="00E14C1D"/>
    <w:rsid w:val="00E417A8"/>
    <w:rsid w:val="00E42F02"/>
    <w:rsid w:val="00E84233"/>
    <w:rsid w:val="00F06D4D"/>
    <w:rsid w:val="00F26911"/>
    <w:rsid w:val="00FC3F08"/>
    <w:rsid w:val="00FD104A"/>
    <w:rsid w:val="00FF68CB"/>
    <w:rsid w:val="42169CB2"/>
    <w:rsid w:val="535CB1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3B3"/>
  <w15:chartTrackingRefBased/>
  <w15:docId w15:val="{5C85A2F7-C6F2-4A5B-9677-22980D0A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B22"/>
    <w:pPr>
      <w:keepNext/>
      <w:keepLines/>
      <w:spacing w:before="120" w:after="120"/>
      <w:outlineLvl w:val="0"/>
    </w:pPr>
    <w:rPr>
      <w:rFonts w:asciiTheme="majorHAnsi" w:eastAsiaTheme="majorEastAsia" w:hAnsiTheme="majorHAnsi" w:cstheme="majorBidi"/>
      <w:color w:val="B3186D" w:themeColor="accent1" w:themeShade="BF"/>
      <w:sz w:val="32"/>
      <w:szCs w:val="32"/>
    </w:rPr>
  </w:style>
  <w:style w:type="paragraph" w:styleId="Heading2">
    <w:name w:val="heading 2"/>
    <w:basedOn w:val="Normal"/>
    <w:next w:val="Normal"/>
    <w:link w:val="Heading2Char"/>
    <w:uiPriority w:val="9"/>
    <w:unhideWhenUsed/>
    <w:qFormat/>
    <w:rsid w:val="000B46A5"/>
    <w:pPr>
      <w:keepNext/>
      <w:keepLines/>
      <w:spacing w:before="40" w:after="0"/>
      <w:outlineLvl w:val="1"/>
    </w:pPr>
    <w:rPr>
      <w:rFonts w:asciiTheme="majorHAnsi" w:eastAsiaTheme="majorEastAsia" w:hAnsiTheme="majorHAnsi" w:cstheme="majorBidi"/>
      <w:color w:val="B3186D"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7A8"/>
    <w:pPr>
      <w:ind w:left="720"/>
      <w:contextualSpacing/>
    </w:pPr>
  </w:style>
  <w:style w:type="character" w:customStyle="1" w:styleId="Heading1Char">
    <w:name w:val="Heading 1 Char"/>
    <w:basedOn w:val="DefaultParagraphFont"/>
    <w:link w:val="Heading1"/>
    <w:uiPriority w:val="9"/>
    <w:rsid w:val="00411B22"/>
    <w:rPr>
      <w:rFonts w:asciiTheme="majorHAnsi" w:eastAsiaTheme="majorEastAsia" w:hAnsiTheme="majorHAnsi" w:cstheme="majorBidi"/>
      <w:color w:val="B3186D" w:themeColor="accent1" w:themeShade="BF"/>
      <w:sz w:val="32"/>
      <w:szCs w:val="32"/>
    </w:rPr>
  </w:style>
  <w:style w:type="character" w:customStyle="1" w:styleId="Heading2Char">
    <w:name w:val="Heading 2 Char"/>
    <w:basedOn w:val="DefaultParagraphFont"/>
    <w:link w:val="Heading2"/>
    <w:uiPriority w:val="9"/>
    <w:rsid w:val="000B46A5"/>
    <w:rPr>
      <w:rFonts w:asciiTheme="majorHAnsi" w:eastAsiaTheme="majorEastAsia" w:hAnsiTheme="majorHAnsi" w:cstheme="majorBidi"/>
      <w:color w:val="B3186D" w:themeColor="accent1" w:themeShade="BF"/>
      <w:sz w:val="26"/>
      <w:szCs w:val="26"/>
    </w:rPr>
  </w:style>
  <w:style w:type="paragraph" w:styleId="Title">
    <w:name w:val="Title"/>
    <w:basedOn w:val="Normal"/>
    <w:next w:val="Normal"/>
    <w:link w:val="TitleChar"/>
    <w:uiPriority w:val="10"/>
    <w:qFormat/>
    <w:rsid w:val="000B46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6A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65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87E"/>
  </w:style>
  <w:style w:type="paragraph" w:styleId="Footer">
    <w:name w:val="footer"/>
    <w:basedOn w:val="Normal"/>
    <w:link w:val="FooterChar"/>
    <w:uiPriority w:val="99"/>
    <w:unhideWhenUsed/>
    <w:rsid w:val="00465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50b6c5-b5c3-48b7-b051-82996214e42f" xsi:nil="true"/>
    <lcf76f155ced4ddcb4097134ff3c332f xmlns="d912e964-1395-4ada-b936-3b03f65f37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C3F563AF93BE469D267E38D9F4E6BF" ma:contentTypeVersion="16" ma:contentTypeDescription="Create a new document." ma:contentTypeScope="" ma:versionID="9e670b3a7b65b0fd24a001d477b87eeb">
  <xsd:schema xmlns:xsd="http://www.w3.org/2001/XMLSchema" xmlns:xs="http://www.w3.org/2001/XMLSchema" xmlns:p="http://schemas.microsoft.com/office/2006/metadata/properties" xmlns:ns2="d912e964-1395-4ada-b936-3b03f65f37eb" xmlns:ns3="0850b6c5-b5c3-48b7-b051-82996214e42f" targetNamespace="http://schemas.microsoft.com/office/2006/metadata/properties" ma:root="true" ma:fieldsID="fd24d82759fcdb7b6562128ce7a7f7cb" ns2:_="" ns3:_="">
    <xsd:import namespace="d912e964-1395-4ada-b936-3b03f65f37eb"/>
    <xsd:import namespace="0850b6c5-b5c3-48b7-b051-82996214e4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2e964-1395-4ada-b936-3b03f65f3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b16773-1fab-4bd4-9450-f8f84ab4e9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0b6c5-b5c3-48b7-b051-82996214e42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d2bf5-937a-42e9-ad26-47fea6220704}" ma:internalName="TaxCatchAll" ma:showField="CatchAllData" ma:web="0850b6c5-b5c3-48b7-b051-82996214e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227F5-E39F-424C-BF6B-9AC7B730BB6D}">
  <ds:schemaRefs>
    <ds:schemaRef ds:uri="http://schemas.microsoft.com/sharepoint/v3/contenttype/forms"/>
  </ds:schemaRefs>
</ds:datastoreItem>
</file>

<file path=customXml/itemProps2.xml><?xml version="1.0" encoding="utf-8"?>
<ds:datastoreItem xmlns:ds="http://schemas.openxmlformats.org/officeDocument/2006/customXml" ds:itemID="{B2F59D3F-0CB2-462E-AA1C-225C89D1BF1F}">
  <ds:schemaRefs>
    <ds:schemaRef ds:uri="http://schemas.microsoft.com/office/2006/metadata/properties"/>
    <ds:schemaRef ds:uri="http://schemas.microsoft.com/office/infopath/2007/PartnerControls"/>
    <ds:schemaRef ds:uri="0850b6c5-b5c3-48b7-b051-82996214e42f"/>
    <ds:schemaRef ds:uri="d912e964-1395-4ada-b936-3b03f65f37eb"/>
  </ds:schemaRefs>
</ds:datastoreItem>
</file>

<file path=customXml/itemProps3.xml><?xml version="1.0" encoding="utf-8"?>
<ds:datastoreItem xmlns:ds="http://schemas.openxmlformats.org/officeDocument/2006/customXml" ds:itemID="{B4557907-000F-4253-A785-FDA7AD1CB0E7}"/>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Mills</dc:creator>
  <cp:keywords/>
  <dc:description/>
  <cp:lastModifiedBy>Rachel Tomlins</cp:lastModifiedBy>
  <cp:revision>68</cp:revision>
  <dcterms:created xsi:type="dcterms:W3CDTF">2022-07-25T10:06:00Z</dcterms:created>
  <dcterms:modified xsi:type="dcterms:W3CDTF">2026-02-02T14:56:00Z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0x0101004BC3F563AF93BE469D267E38D9F4E6BF</vt:lpwstr>
  </property>
  <property fmtid="{D5CDD505-2E9C-101B-9397-08002B2CF9AE}" pid="3" name="MediaServiceImageTags">
    <vt:lpwstr/>
  </property>
</Properties>
</file>